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A70CF" w14:textId="77777777" w:rsidR="00A96336" w:rsidRPr="009E167E" w:rsidRDefault="00A96336" w:rsidP="002036F9">
      <w:pPr>
        <w:autoSpaceDE w:val="0"/>
        <w:autoSpaceDN w:val="0"/>
        <w:adjustRightInd w:val="0"/>
        <w:jc w:val="center"/>
        <w:rPr>
          <w:rFonts w:asciiTheme="minorEastAsia" w:hAnsiTheme="minorEastAsia" w:cs="MS-Mincho"/>
          <w:b/>
          <w:kern w:val="0"/>
          <w:sz w:val="22"/>
        </w:rPr>
      </w:pPr>
      <w:bookmarkStart w:id="0" w:name="_GoBack"/>
      <w:r w:rsidRPr="009E167E">
        <w:rPr>
          <w:rFonts w:asciiTheme="minorEastAsia" w:hAnsiTheme="minorEastAsia" w:cs="MS-Mincho" w:hint="eastAsia"/>
          <w:b/>
          <w:kern w:val="0"/>
          <w:sz w:val="22"/>
        </w:rPr>
        <w:t>大阪大学</w:t>
      </w:r>
      <w:r w:rsidR="00CD0739" w:rsidRPr="009E167E">
        <w:rPr>
          <w:rFonts w:asciiTheme="minorEastAsia" w:hAnsiTheme="minorEastAsia" w:cs="MS-Mincho" w:hint="eastAsia"/>
          <w:b/>
          <w:kern w:val="0"/>
          <w:sz w:val="22"/>
        </w:rPr>
        <w:t>大学院工学研究科附属</w:t>
      </w:r>
      <w:r w:rsidRPr="009E167E">
        <w:rPr>
          <w:rFonts w:asciiTheme="minorEastAsia" w:hAnsiTheme="minorEastAsia" w:cs="MS-Mincho" w:hint="eastAsia"/>
          <w:b/>
          <w:kern w:val="0"/>
          <w:sz w:val="22"/>
        </w:rPr>
        <w:t>フォトニクスセンターにおける</w:t>
      </w:r>
      <w:r w:rsidR="005B334E" w:rsidRPr="009E167E">
        <w:rPr>
          <w:rFonts w:asciiTheme="minorEastAsia" w:hAnsiTheme="minorEastAsia" w:cs="MS-Mincho" w:hint="eastAsia"/>
          <w:b/>
          <w:kern w:val="0"/>
          <w:sz w:val="22"/>
        </w:rPr>
        <w:t>装置利用実施要項</w:t>
      </w:r>
    </w:p>
    <w:bookmarkEnd w:id="0"/>
    <w:p w14:paraId="53A6732A" w14:textId="77777777" w:rsidR="005E653D" w:rsidRPr="00151230" w:rsidRDefault="005E653D" w:rsidP="005B334E">
      <w:pPr>
        <w:autoSpaceDE w:val="0"/>
        <w:autoSpaceDN w:val="0"/>
        <w:adjustRightInd w:val="0"/>
        <w:jc w:val="left"/>
        <w:rPr>
          <w:rFonts w:asciiTheme="minorEastAsia" w:hAnsiTheme="minorEastAsia" w:cs="MS-Mincho"/>
          <w:b/>
          <w:kern w:val="0"/>
          <w:szCs w:val="21"/>
        </w:rPr>
      </w:pPr>
    </w:p>
    <w:p w14:paraId="339CF46A"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（趣旨）</w:t>
      </w:r>
    </w:p>
    <w:p w14:paraId="27595E67" w14:textId="77777777" w:rsidR="005B334E" w:rsidRPr="00151230" w:rsidRDefault="005B334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第１条</w:t>
      </w:r>
      <w:r w:rsidRPr="00151230">
        <w:rPr>
          <w:rFonts w:asciiTheme="minorEastAsia" w:hAnsiTheme="minorEastAsia" w:cs="MS-Mincho"/>
          <w:kern w:val="0"/>
          <w:szCs w:val="21"/>
        </w:rPr>
        <w:t xml:space="preserve"> </w:t>
      </w:r>
      <w:r w:rsidRPr="00151230">
        <w:rPr>
          <w:rFonts w:asciiTheme="minorEastAsia" w:hAnsiTheme="minorEastAsia" w:cs="MS-Mincho" w:hint="eastAsia"/>
          <w:kern w:val="0"/>
          <w:szCs w:val="21"/>
        </w:rPr>
        <w:t>、大阪大学</w:t>
      </w:r>
      <w:r w:rsidR="006071A9">
        <w:rPr>
          <w:rFonts w:asciiTheme="minorEastAsia" w:hAnsiTheme="minorEastAsia" w:cs="MS-Mincho" w:hint="eastAsia"/>
          <w:kern w:val="0"/>
          <w:szCs w:val="21"/>
        </w:rPr>
        <w:t>大学院工学研究科附属</w:t>
      </w:r>
      <w:r w:rsidRPr="00151230">
        <w:rPr>
          <w:rFonts w:asciiTheme="minorEastAsia" w:hAnsiTheme="minorEastAsia" w:cs="MS-Mincho" w:hint="eastAsia"/>
          <w:kern w:val="0"/>
          <w:szCs w:val="21"/>
        </w:rPr>
        <w:t>フォトニクスセンター（以下「フォトニクスセンター」という。）が管理及び運用する装置</w:t>
      </w:r>
      <w:r w:rsidR="00EF68EC" w:rsidRPr="00151230">
        <w:rPr>
          <w:rFonts w:asciiTheme="minorEastAsia" w:hAnsiTheme="minorEastAsia" w:cs="MS-Mincho" w:hint="eastAsia"/>
          <w:kern w:val="0"/>
          <w:szCs w:val="21"/>
        </w:rPr>
        <w:t>の学外者の利用</w:t>
      </w:r>
      <w:r w:rsidRPr="00151230">
        <w:rPr>
          <w:rFonts w:asciiTheme="minorEastAsia" w:hAnsiTheme="minorEastAsia" w:cs="MS-Mincho" w:hint="eastAsia"/>
          <w:kern w:val="0"/>
          <w:szCs w:val="21"/>
        </w:rPr>
        <w:t>に関し必要な事項は、</w:t>
      </w:r>
      <w:r w:rsidR="00C95597" w:rsidRPr="00151230">
        <w:rPr>
          <w:rFonts w:asciiTheme="minorEastAsia" w:hAnsiTheme="minorEastAsia" w:cs="MS-Mincho" w:hint="eastAsia"/>
          <w:kern w:val="0"/>
          <w:szCs w:val="21"/>
        </w:rPr>
        <w:t>「国立大学法人大阪大学資産貸付取扱要領」</w:t>
      </w:r>
      <w:r w:rsidRPr="00151230">
        <w:rPr>
          <w:rFonts w:asciiTheme="minorEastAsia" w:hAnsiTheme="minorEastAsia" w:cs="MS-Mincho" w:hint="eastAsia"/>
          <w:kern w:val="0"/>
          <w:szCs w:val="21"/>
        </w:rPr>
        <w:t>に定めるもののほか、この要項の定めるところによる。</w:t>
      </w:r>
    </w:p>
    <w:p w14:paraId="2A874B5E" w14:textId="77777777" w:rsidR="005B334E" w:rsidRPr="00151230" w:rsidRDefault="008F6DD8"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（利用</w:t>
      </w:r>
      <w:r w:rsidR="005B334E" w:rsidRPr="00151230">
        <w:rPr>
          <w:rFonts w:asciiTheme="minorEastAsia" w:hAnsiTheme="minorEastAsia" w:cs="MS-Mincho" w:hint="eastAsia"/>
          <w:b/>
          <w:kern w:val="0"/>
          <w:szCs w:val="21"/>
        </w:rPr>
        <w:t>者の資格）</w:t>
      </w:r>
    </w:p>
    <w:p w14:paraId="23632699" w14:textId="77777777" w:rsidR="00C8301C"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第２</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2F5690" w:rsidRPr="00151230">
        <w:rPr>
          <w:rFonts w:asciiTheme="minorEastAsia" w:hAnsiTheme="minorEastAsia" w:cs="MS-Mincho" w:hint="eastAsia"/>
          <w:kern w:val="0"/>
          <w:szCs w:val="21"/>
        </w:rPr>
        <w:t>装置を</w:t>
      </w:r>
      <w:r w:rsidR="00C8301C" w:rsidRPr="00151230">
        <w:rPr>
          <w:rFonts w:asciiTheme="minorEastAsia" w:hAnsiTheme="minorEastAsia" w:cs="MS-Mincho" w:hint="eastAsia"/>
          <w:kern w:val="0"/>
          <w:szCs w:val="21"/>
        </w:rPr>
        <w:t>利用できる者は、次の各号いずれかに</w:t>
      </w:r>
      <w:r w:rsidR="00A96336" w:rsidRPr="00151230">
        <w:rPr>
          <w:rFonts w:asciiTheme="minorEastAsia" w:hAnsiTheme="minorEastAsia" w:cs="MS-Mincho" w:hint="eastAsia"/>
          <w:kern w:val="0"/>
          <w:szCs w:val="21"/>
        </w:rPr>
        <w:t>所属</w:t>
      </w:r>
      <w:r w:rsidR="00C8301C" w:rsidRPr="00151230">
        <w:rPr>
          <w:rFonts w:asciiTheme="minorEastAsia" w:hAnsiTheme="minorEastAsia" w:cs="MS-Mincho" w:hint="eastAsia"/>
          <w:kern w:val="0"/>
          <w:szCs w:val="21"/>
        </w:rPr>
        <w:t>する</w:t>
      </w:r>
      <w:r w:rsidR="002F5690" w:rsidRPr="00151230">
        <w:rPr>
          <w:rFonts w:asciiTheme="minorEastAsia" w:hAnsiTheme="minorEastAsia" w:cs="MS-Mincho" w:hint="eastAsia"/>
          <w:kern w:val="0"/>
          <w:szCs w:val="21"/>
        </w:rPr>
        <w:t>企業</w:t>
      </w:r>
      <w:r w:rsidR="00C8301C" w:rsidRPr="00151230">
        <w:rPr>
          <w:rFonts w:asciiTheme="minorEastAsia" w:hAnsiTheme="minorEastAsia" w:cs="MS-Mincho" w:hint="eastAsia"/>
          <w:kern w:val="0"/>
          <w:szCs w:val="21"/>
        </w:rPr>
        <w:t>研究者</w:t>
      </w:r>
      <w:r w:rsidR="002F5690" w:rsidRPr="00151230">
        <w:rPr>
          <w:rFonts w:asciiTheme="minorEastAsia" w:hAnsiTheme="minorEastAsia" w:cs="MS-Mincho" w:hint="eastAsia"/>
          <w:kern w:val="0"/>
          <w:szCs w:val="21"/>
        </w:rPr>
        <w:t>・または個人</w:t>
      </w:r>
      <w:r w:rsidR="005B334E" w:rsidRPr="00151230">
        <w:rPr>
          <w:rFonts w:asciiTheme="minorEastAsia" w:hAnsiTheme="minorEastAsia" w:cs="MS-Mincho" w:hint="eastAsia"/>
          <w:kern w:val="0"/>
          <w:szCs w:val="21"/>
        </w:rPr>
        <w:t>とする。</w:t>
      </w:r>
    </w:p>
    <w:p w14:paraId="2DCC8011" w14:textId="77777777" w:rsidR="00C8301C" w:rsidRPr="00151230" w:rsidRDefault="00C95597" w:rsidP="003657D2">
      <w:pPr>
        <w:autoSpaceDE w:val="0"/>
        <w:autoSpaceDN w:val="0"/>
        <w:adjustRightInd w:val="0"/>
        <w:ind w:firstLineChars="100" w:firstLine="210"/>
        <w:jc w:val="left"/>
        <w:rPr>
          <w:rFonts w:asciiTheme="minorEastAsia" w:hAnsiTheme="minorEastAsia" w:cs="MS-Mincho"/>
          <w:kern w:val="0"/>
          <w:szCs w:val="21"/>
        </w:rPr>
      </w:pPr>
      <w:r w:rsidRPr="00151230">
        <w:rPr>
          <w:rFonts w:asciiTheme="minorEastAsia" w:hAnsiTheme="minorEastAsia" w:cs="MS-Mincho" w:hint="eastAsia"/>
          <w:kern w:val="0"/>
          <w:szCs w:val="21"/>
        </w:rPr>
        <w:t>(1</w:t>
      </w:r>
      <w:r w:rsidR="00C8301C" w:rsidRPr="00151230">
        <w:rPr>
          <w:rFonts w:asciiTheme="minorEastAsia" w:hAnsiTheme="minorEastAsia" w:cs="MS-Mincho" w:hint="eastAsia"/>
          <w:kern w:val="0"/>
          <w:szCs w:val="21"/>
        </w:rPr>
        <w:t xml:space="preserve">) </w:t>
      </w:r>
      <w:r w:rsidR="00172695" w:rsidRPr="00151230">
        <w:rPr>
          <w:rFonts w:asciiTheme="minorEastAsia" w:hAnsiTheme="minorEastAsia" w:cs="MS-Mincho" w:hint="eastAsia"/>
          <w:kern w:val="0"/>
          <w:szCs w:val="21"/>
        </w:rPr>
        <w:t>協働機関</w:t>
      </w:r>
    </w:p>
    <w:p w14:paraId="1959E6C4" w14:textId="77777777" w:rsidR="00C8301C" w:rsidRPr="00151230" w:rsidRDefault="00C95597" w:rsidP="003657D2">
      <w:pPr>
        <w:autoSpaceDE w:val="0"/>
        <w:autoSpaceDN w:val="0"/>
        <w:adjustRightInd w:val="0"/>
        <w:ind w:firstLineChars="100" w:firstLine="210"/>
        <w:jc w:val="left"/>
        <w:rPr>
          <w:rFonts w:asciiTheme="minorEastAsia" w:hAnsiTheme="minorEastAsia" w:cs="MS-Mincho"/>
          <w:kern w:val="0"/>
          <w:szCs w:val="21"/>
        </w:rPr>
      </w:pPr>
      <w:r w:rsidRPr="00151230">
        <w:rPr>
          <w:rFonts w:asciiTheme="minorEastAsia" w:hAnsiTheme="minorEastAsia" w:cs="MS-Mincho" w:hint="eastAsia"/>
          <w:kern w:val="0"/>
          <w:szCs w:val="21"/>
        </w:rPr>
        <w:t>(2</w:t>
      </w:r>
      <w:r w:rsidR="00C8301C" w:rsidRPr="00151230">
        <w:rPr>
          <w:rFonts w:asciiTheme="minorEastAsia" w:hAnsiTheme="minorEastAsia" w:cs="MS-Mincho" w:hint="eastAsia"/>
          <w:kern w:val="0"/>
          <w:szCs w:val="21"/>
        </w:rPr>
        <w:t>) 入居企業</w:t>
      </w:r>
    </w:p>
    <w:p w14:paraId="28F6B7D5" w14:textId="77777777" w:rsidR="005B334E" w:rsidRPr="00151230" w:rsidRDefault="00C95597" w:rsidP="003657D2">
      <w:pPr>
        <w:autoSpaceDE w:val="0"/>
        <w:autoSpaceDN w:val="0"/>
        <w:adjustRightInd w:val="0"/>
        <w:ind w:firstLineChars="100" w:firstLine="210"/>
        <w:jc w:val="left"/>
        <w:rPr>
          <w:rFonts w:asciiTheme="minorEastAsia" w:hAnsiTheme="minorEastAsia" w:cs="MS-Mincho"/>
          <w:kern w:val="0"/>
          <w:szCs w:val="21"/>
        </w:rPr>
      </w:pPr>
      <w:r w:rsidRPr="00151230">
        <w:rPr>
          <w:rFonts w:asciiTheme="minorEastAsia" w:hAnsiTheme="minorEastAsia" w:cs="MS-Mincho" w:hint="eastAsia"/>
          <w:kern w:val="0"/>
          <w:szCs w:val="21"/>
        </w:rPr>
        <w:t>(3</w:t>
      </w:r>
      <w:r w:rsidR="00C8301C" w:rsidRPr="00151230">
        <w:rPr>
          <w:rFonts w:asciiTheme="minorEastAsia" w:hAnsiTheme="minorEastAsia" w:cs="MS-Mincho" w:hint="eastAsia"/>
          <w:kern w:val="0"/>
          <w:szCs w:val="21"/>
        </w:rPr>
        <w:t>) パートナー企業</w:t>
      </w:r>
    </w:p>
    <w:p w14:paraId="1BF73CEC" w14:textId="77777777" w:rsidR="005B334E" w:rsidRPr="00151230" w:rsidRDefault="005B334E" w:rsidP="003657D2">
      <w:pPr>
        <w:autoSpaceDE w:val="0"/>
        <w:autoSpaceDN w:val="0"/>
        <w:adjustRightInd w:val="0"/>
        <w:ind w:leftChars="100" w:left="630" w:hangingChars="200" w:hanging="420"/>
        <w:jc w:val="left"/>
        <w:rPr>
          <w:rFonts w:ascii="Times New Roman" w:hAnsi="Times New Roman"/>
          <w:kern w:val="0"/>
        </w:rPr>
      </w:pPr>
      <w:r w:rsidRPr="00151230">
        <w:rPr>
          <w:rFonts w:asciiTheme="minorEastAsia" w:hAnsiTheme="minorEastAsia" w:cs="Century"/>
          <w:kern w:val="0"/>
          <w:szCs w:val="21"/>
        </w:rPr>
        <w:t>(</w:t>
      </w:r>
      <w:r w:rsidR="00C95597" w:rsidRPr="00151230">
        <w:rPr>
          <w:rFonts w:asciiTheme="minorEastAsia" w:hAnsiTheme="minorEastAsia" w:cs="Century" w:hint="eastAsia"/>
          <w:kern w:val="0"/>
          <w:szCs w:val="21"/>
        </w:rPr>
        <w:t>4</w:t>
      </w:r>
      <w:r w:rsidRPr="00151230">
        <w:rPr>
          <w:rFonts w:asciiTheme="minorEastAsia" w:hAnsiTheme="minorEastAsia" w:cs="Century"/>
          <w:kern w:val="0"/>
          <w:szCs w:val="21"/>
        </w:rPr>
        <w:t>)</w:t>
      </w:r>
      <w:r w:rsidRPr="00151230">
        <w:rPr>
          <w:rFonts w:asciiTheme="minorEastAsia" w:hAnsiTheme="minorEastAsia" w:cs="MS-Mincho" w:hint="eastAsia"/>
          <w:kern w:val="0"/>
          <w:szCs w:val="21"/>
        </w:rPr>
        <w:t>前</w:t>
      </w:r>
      <w:r w:rsidR="002F5690" w:rsidRPr="00151230">
        <w:rPr>
          <w:rFonts w:asciiTheme="minorEastAsia" w:hAnsiTheme="minorEastAsia" w:cs="Century" w:hint="eastAsia"/>
          <w:kern w:val="0"/>
          <w:szCs w:val="21"/>
        </w:rPr>
        <w:t>1</w:t>
      </w:r>
      <w:r w:rsidR="00A96336" w:rsidRPr="00151230">
        <w:rPr>
          <w:rFonts w:asciiTheme="minorEastAsia" w:hAnsiTheme="minorEastAsia" w:cs="Century" w:hint="eastAsia"/>
          <w:kern w:val="0"/>
          <w:szCs w:val="21"/>
        </w:rPr>
        <w:t>～</w:t>
      </w:r>
      <w:r w:rsidR="00842487" w:rsidRPr="00151230">
        <w:rPr>
          <w:rFonts w:asciiTheme="minorEastAsia" w:hAnsiTheme="minorEastAsia" w:cs="Century" w:hint="eastAsia"/>
          <w:kern w:val="0"/>
          <w:szCs w:val="21"/>
        </w:rPr>
        <w:t>3</w:t>
      </w:r>
      <w:r w:rsidRPr="00151230">
        <w:rPr>
          <w:rFonts w:asciiTheme="minorEastAsia" w:hAnsiTheme="minorEastAsia" w:cs="MS-Mincho" w:hint="eastAsia"/>
          <w:kern w:val="0"/>
          <w:szCs w:val="21"/>
        </w:rPr>
        <w:t>号の</w:t>
      </w:r>
      <w:r w:rsidR="00C8301C" w:rsidRPr="00151230">
        <w:rPr>
          <w:rFonts w:asciiTheme="minorEastAsia" w:hAnsiTheme="minorEastAsia" w:cs="MS-Mincho" w:hint="eastAsia"/>
          <w:kern w:val="0"/>
          <w:szCs w:val="21"/>
        </w:rPr>
        <w:t>利用は</w:t>
      </w:r>
      <w:r w:rsidR="00C8301C" w:rsidRPr="00151230">
        <w:rPr>
          <w:rFonts w:ascii="Times New Roman" w:hAnsi="Times New Roman" w:hint="eastAsia"/>
          <w:kern w:val="0"/>
        </w:rPr>
        <w:t>フォトニクスに関連した起業、またはフォトニクスに関連した製品化を目的とした</w:t>
      </w:r>
      <w:r w:rsidR="00C8301C" w:rsidRPr="00151230">
        <w:rPr>
          <w:rFonts w:ascii="Times New Roman" w:hAnsi="Times New Roman"/>
          <w:kern w:val="0"/>
        </w:rPr>
        <w:t>研究・</w:t>
      </w:r>
      <w:r w:rsidR="00C8301C" w:rsidRPr="00151230">
        <w:rPr>
          <w:rFonts w:ascii="Times New Roman" w:hAnsi="Times New Roman" w:hint="eastAsia"/>
          <w:kern w:val="0"/>
        </w:rPr>
        <w:t>開発に</w:t>
      </w:r>
      <w:r w:rsidR="00C8301C" w:rsidRPr="00151230">
        <w:rPr>
          <w:rFonts w:ascii="Times New Roman" w:hAnsi="Times New Roman"/>
          <w:kern w:val="0"/>
        </w:rPr>
        <w:t>限ら</w:t>
      </w:r>
      <w:r w:rsidR="00C8301C" w:rsidRPr="00151230">
        <w:rPr>
          <w:rFonts w:ascii="Times New Roman" w:hAnsi="Times New Roman" w:hint="eastAsia"/>
          <w:kern w:val="0"/>
        </w:rPr>
        <w:t>れ</w:t>
      </w:r>
      <w:r w:rsidR="00C8301C" w:rsidRPr="00151230">
        <w:rPr>
          <w:rFonts w:ascii="Times New Roman" w:hAnsi="Times New Roman"/>
          <w:kern w:val="0"/>
        </w:rPr>
        <w:t>る</w:t>
      </w:r>
    </w:p>
    <w:p w14:paraId="76E8FBB4" w14:textId="77777777" w:rsidR="005B334E" w:rsidRPr="00151230" w:rsidRDefault="005146D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b/>
          <w:kern w:val="0"/>
          <w:szCs w:val="21"/>
        </w:rPr>
        <w:t xml:space="preserve"> </w:t>
      </w:r>
      <w:r w:rsidR="005B334E" w:rsidRPr="00151230">
        <w:rPr>
          <w:rFonts w:asciiTheme="minorEastAsia" w:hAnsiTheme="minorEastAsia" w:cs="MS-Mincho"/>
          <w:b/>
          <w:kern w:val="0"/>
          <w:szCs w:val="21"/>
        </w:rPr>
        <w:t>(</w:t>
      </w:r>
      <w:r w:rsidR="005B334E" w:rsidRPr="00151230">
        <w:rPr>
          <w:rFonts w:asciiTheme="minorEastAsia" w:hAnsiTheme="minorEastAsia" w:cs="MS-Mincho" w:hint="eastAsia"/>
          <w:b/>
          <w:kern w:val="0"/>
          <w:szCs w:val="21"/>
        </w:rPr>
        <w:t>装置が利用できる時間</w:t>
      </w:r>
      <w:r w:rsidR="005B334E" w:rsidRPr="00151230">
        <w:rPr>
          <w:rFonts w:asciiTheme="minorEastAsia" w:hAnsiTheme="minorEastAsia" w:cs="MS-Mincho"/>
          <w:b/>
          <w:kern w:val="0"/>
          <w:szCs w:val="21"/>
        </w:rPr>
        <w:t>)</w:t>
      </w:r>
    </w:p>
    <w:p w14:paraId="630D1DA7"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第３</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装置が利用できる時間は、原則として日曜日、土曜日，国民の祝日に関する法律</w:t>
      </w:r>
      <w:r w:rsidR="005B334E" w:rsidRPr="00151230">
        <w:rPr>
          <w:rFonts w:asciiTheme="minorEastAsia" w:hAnsiTheme="minorEastAsia" w:cs="MS-Mincho"/>
          <w:kern w:val="0"/>
          <w:szCs w:val="21"/>
        </w:rPr>
        <w:t>(</w:t>
      </w:r>
      <w:r w:rsidR="005B334E" w:rsidRPr="00151230">
        <w:rPr>
          <w:rFonts w:asciiTheme="minorEastAsia" w:hAnsiTheme="minorEastAsia" w:cs="MS-Mincho" w:hint="eastAsia"/>
          <w:kern w:val="0"/>
          <w:szCs w:val="21"/>
        </w:rPr>
        <w:t>昭和</w:t>
      </w:r>
      <w:r w:rsidR="005B334E" w:rsidRPr="00151230">
        <w:rPr>
          <w:rFonts w:asciiTheme="minorEastAsia" w:hAnsiTheme="minorEastAsia" w:cs="MS-Mincho"/>
          <w:kern w:val="0"/>
          <w:szCs w:val="21"/>
        </w:rPr>
        <w:t xml:space="preserve">23 </w:t>
      </w:r>
      <w:r w:rsidR="005B334E" w:rsidRPr="00151230">
        <w:rPr>
          <w:rFonts w:asciiTheme="minorEastAsia" w:hAnsiTheme="minorEastAsia" w:cs="MS-Mincho" w:hint="eastAsia"/>
          <w:kern w:val="0"/>
          <w:szCs w:val="21"/>
        </w:rPr>
        <w:t>年法律第</w:t>
      </w:r>
      <w:r w:rsidR="005B334E" w:rsidRPr="00151230">
        <w:rPr>
          <w:rFonts w:asciiTheme="minorEastAsia" w:hAnsiTheme="minorEastAsia" w:cs="MS-Mincho"/>
          <w:kern w:val="0"/>
          <w:szCs w:val="21"/>
        </w:rPr>
        <w:t xml:space="preserve">178 </w:t>
      </w:r>
      <w:r w:rsidR="005B334E" w:rsidRPr="00151230">
        <w:rPr>
          <w:rFonts w:asciiTheme="minorEastAsia" w:hAnsiTheme="minorEastAsia" w:cs="MS-Mincho" w:hint="eastAsia"/>
          <w:kern w:val="0"/>
          <w:szCs w:val="21"/>
        </w:rPr>
        <w:t>号</w:t>
      </w:r>
      <w:r w:rsidR="005B334E" w:rsidRPr="00151230">
        <w:rPr>
          <w:rFonts w:asciiTheme="minorEastAsia" w:hAnsiTheme="minorEastAsia" w:cs="MS-Mincho"/>
          <w:kern w:val="0"/>
          <w:szCs w:val="21"/>
        </w:rPr>
        <w:t>)</w:t>
      </w:r>
      <w:r w:rsidR="005B334E" w:rsidRPr="00151230">
        <w:rPr>
          <w:rFonts w:asciiTheme="minorEastAsia" w:hAnsiTheme="minorEastAsia" w:cs="MS-Mincho" w:hint="eastAsia"/>
          <w:kern w:val="0"/>
          <w:szCs w:val="21"/>
        </w:rPr>
        <w:t>に規定する休日及び年末年始</w:t>
      </w:r>
      <w:r w:rsidR="005B334E" w:rsidRPr="00151230">
        <w:rPr>
          <w:rFonts w:asciiTheme="minorEastAsia" w:hAnsiTheme="minorEastAsia" w:cs="MS-Mincho"/>
          <w:kern w:val="0"/>
          <w:szCs w:val="21"/>
        </w:rPr>
        <w:t xml:space="preserve">(12 </w:t>
      </w:r>
      <w:r w:rsidR="005B334E" w:rsidRPr="00151230">
        <w:rPr>
          <w:rFonts w:asciiTheme="minorEastAsia" w:hAnsiTheme="minorEastAsia" w:cs="MS-Mincho" w:hint="eastAsia"/>
          <w:kern w:val="0"/>
          <w:szCs w:val="21"/>
        </w:rPr>
        <w:t>月</w:t>
      </w:r>
      <w:r w:rsidR="005B334E" w:rsidRPr="00151230">
        <w:rPr>
          <w:rFonts w:asciiTheme="minorEastAsia" w:hAnsiTheme="minorEastAsia" w:cs="MS-Mincho"/>
          <w:kern w:val="0"/>
          <w:szCs w:val="21"/>
        </w:rPr>
        <w:t xml:space="preserve">29 </w:t>
      </w:r>
      <w:r w:rsidR="005B334E" w:rsidRPr="00151230">
        <w:rPr>
          <w:rFonts w:asciiTheme="minorEastAsia" w:hAnsiTheme="minorEastAsia" w:cs="MS-Mincho" w:hint="eastAsia"/>
          <w:kern w:val="0"/>
          <w:szCs w:val="21"/>
        </w:rPr>
        <w:t>日から翌年</w:t>
      </w:r>
      <w:r w:rsidR="005B334E" w:rsidRPr="00151230">
        <w:rPr>
          <w:rFonts w:asciiTheme="minorEastAsia" w:hAnsiTheme="minorEastAsia" w:cs="MS-Mincho"/>
          <w:kern w:val="0"/>
          <w:szCs w:val="21"/>
        </w:rPr>
        <w:t xml:space="preserve">1 </w:t>
      </w:r>
      <w:r w:rsidR="005B334E" w:rsidRPr="00151230">
        <w:rPr>
          <w:rFonts w:asciiTheme="minorEastAsia" w:hAnsiTheme="minorEastAsia" w:cs="MS-Mincho" w:hint="eastAsia"/>
          <w:kern w:val="0"/>
          <w:szCs w:val="21"/>
        </w:rPr>
        <w:t>月</w:t>
      </w:r>
      <w:r w:rsidR="005B334E" w:rsidRPr="00151230">
        <w:rPr>
          <w:rFonts w:asciiTheme="minorEastAsia" w:hAnsiTheme="minorEastAsia" w:cs="MS-Mincho"/>
          <w:kern w:val="0"/>
          <w:szCs w:val="21"/>
        </w:rPr>
        <w:t xml:space="preserve">3 </w:t>
      </w:r>
      <w:r w:rsidR="005A4AB3" w:rsidRPr="00151230">
        <w:rPr>
          <w:rFonts w:asciiTheme="minorEastAsia" w:hAnsiTheme="minorEastAsia" w:cs="MS-Mincho" w:hint="eastAsia"/>
          <w:kern w:val="0"/>
          <w:szCs w:val="21"/>
        </w:rPr>
        <w:t>日までの</w:t>
      </w:r>
      <w:r w:rsidR="005B334E" w:rsidRPr="00151230">
        <w:rPr>
          <w:rFonts w:asciiTheme="minorEastAsia" w:hAnsiTheme="minorEastAsia" w:cs="MS-Mincho" w:hint="eastAsia"/>
          <w:kern w:val="0"/>
          <w:szCs w:val="21"/>
        </w:rPr>
        <w:t>日</w:t>
      </w:r>
      <w:r w:rsidR="005B334E" w:rsidRPr="00151230">
        <w:rPr>
          <w:rFonts w:asciiTheme="minorEastAsia" w:hAnsiTheme="minorEastAsia" w:cs="MS-Mincho"/>
          <w:kern w:val="0"/>
          <w:szCs w:val="21"/>
        </w:rPr>
        <w:t>)</w:t>
      </w:r>
      <w:r w:rsidR="005B334E" w:rsidRPr="00151230">
        <w:rPr>
          <w:rFonts w:asciiTheme="minorEastAsia" w:hAnsiTheme="minorEastAsia" w:cs="MS-Mincho" w:hint="eastAsia"/>
          <w:kern w:val="0"/>
          <w:szCs w:val="21"/>
        </w:rPr>
        <w:t>を除く日の午前</w:t>
      </w:r>
      <w:r w:rsidR="00BD738F" w:rsidRPr="00151230">
        <w:rPr>
          <w:rFonts w:asciiTheme="minorEastAsia" w:hAnsiTheme="minorEastAsia" w:cs="MS-Mincho" w:hint="eastAsia"/>
          <w:kern w:val="0"/>
          <w:szCs w:val="21"/>
        </w:rPr>
        <w:t>9</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時から午後</w:t>
      </w:r>
      <w:r w:rsidR="005B334E" w:rsidRPr="00151230">
        <w:rPr>
          <w:rFonts w:asciiTheme="minorEastAsia" w:hAnsiTheme="minorEastAsia" w:cs="MS-Mincho"/>
          <w:kern w:val="0"/>
          <w:szCs w:val="21"/>
        </w:rPr>
        <w:t xml:space="preserve">5 </w:t>
      </w:r>
      <w:r w:rsidR="005B334E" w:rsidRPr="00151230">
        <w:rPr>
          <w:rFonts w:asciiTheme="minorEastAsia" w:hAnsiTheme="minorEastAsia" w:cs="MS-Mincho" w:hint="eastAsia"/>
          <w:kern w:val="0"/>
          <w:szCs w:val="21"/>
        </w:rPr>
        <w:t>時までの間とする。</w:t>
      </w:r>
    </w:p>
    <w:p w14:paraId="093773DA"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（利用の申請及び承認）</w:t>
      </w:r>
    </w:p>
    <w:p w14:paraId="2F64200E"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第４</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装置を利用しようとする者は、</w:t>
      </w:r>
      <w:r w:rsidR="00AB7FDB" w:rsidRPr="00151230">
        <w:rPr>
          <w:rFonts w:asciiTheme="minorEastAsia" w:hAnsiTheme="minorEastAsia" w:cs="MS-Mincho" w:hint="eastAsia"/>
          <w:kern w:val="0"/>
          <w:szCs w:val="21"/>
        </w:rPr>
        <w:t>大阪大学</w:t>
      </w:r>
      <w:r w:rsidR="00CD0739">
        <w:rPr>
          <w:rFonts w:asciiTheme="minorEastAsia" w:hAnsiTheme="minorEastAsia" w:cs="MS-Mincho" w:hint="eastAsia"/>
          <w:kern w:val="0"/>
          <w:szCs w:val="21"/>
        </w:rPr>
        <w:t>大学院工学研究科附属</w:t>
      </w:r>
      <w:r w:rsidR="00AB7FDB" w:rsidRPr="00151230">
        <w:rPr>
          <w:rFonts w:asciiTheme="minorEastAsia" w:hAnsiTheme="minorEastAsia" w:cs="MS-Mincho" w:hint="eastAsia"/>
          <w:kern w:val="0"/>
          <w:szCs w:val="21"/>
        </w:rPr>
        <w:t>フォトニクスセンター長</w:t>
      </w:r>
      <w:r w:rsidR="00CD0739">
        <w:rPr>
          <w:rFonts w:asciiTheme="minorEastAsia" w:hAnsiTheme="minorEastAsia" w:cs="MS-Mincho" w:hint="eastAsia"/>
          <w:kern w:val="0"/>
          <w:szCs w:val="21"/>
        </w:rPr>
        <w:t>(以下「フォトニクスセンター長</w:t>
      </w:r>
      <w:r w:rsidR="00535337">
        <w:rPr>
          <w:rFonts w:asciiTheme="minorEastAsia" w:hAnsiTheme="minorEastAsia" w:cs="MS-Mincho" w:hint="eastAsia"/>
          <w:kern w:val="0"/>
          <w:szCs w:val="21"/>
        </w:rPr>
        <w:t>」</w:t>
      </w:r>
      <w:r w:rsidR="00CD0739">
        <w:rPr>
          <w:rFonts w:asciiTheme="minorEastAsia" w:hAnsiTheme="minorEastAsia" w:cs="MS-Mincho" w:hint="eastAsia"/>
          <w:kern w:val="0"/>
          <w:szCs w:val="21"/>
        </w:rPr>
        <w:t>という。</w:t>
      </w:r>
      <w:proofErr w:type="gramStart"/>
      <w:r w:rsidR="00535337">
        <w:rPr>
          <w:rFonts w:asciiTheme="minorEastAsia" w:hAnsiTheme="minorEastAsia" w:cs="MS-Mincho" w:hint="eastAsia"/>
          <w:kern w:val="0"/>
          <w:szCs w:val="21"/>
        </w:rPr>
        <w:t>)</w:t>
      </w:r>
      <w:r w:rsidR="00AB7FDB" w:rsidRPr="00151230">
        <w:rPr>
          <w:rFonts w:asciiTheme="minorEastAsia" w:hAnsiTheme="minorEastAsia" w:cs="MS-Mincho" w:hint="eastAsia"/>
          <w:kern w:val="0"/>
          <w:szCs w:val="21"/>
        </w:rPr>
        <w:t>に</w:t>
      </w:r>
      <w:proofErr w:type="gramEnd"/>
      <w:r w:rsidR="00AB7FDB" w:rsidRPr="00151230">
        <w:rPr>
          <w:rFonts w:asciiTheme="minorEastAsia" w:hAnsiTheme="minorEastAsia" w:cs="MS-Mincho" w:hint="eastAsia"/>
          <w:kern w:val="0"/>
          <w:szCs w:val="21"/>
        </w:rPr>
        <w:t>申請</w:t>
      </w:r>
      <w:r w:rsidR="005B334E" w:rsidRPr="00151230">
        <w:rPr>
          <w:rFonts w:asciiTheme="minorEastAsia" w:hAnsiTheme="minorEastAsia" w:cs="MS-Mincho" w:hint="eastAsia"/>
          <w:kern w:val="0"/>
          <w:szCs w:val="21"/>
        </w:rPr>
        <w:t>し、その承認を受けなければならない。</w:t>
      </w:r>
    </w:p>
    <w:p w14:paraId="2F2E72DB" w14:textId="77777777" w:rsidR="005B334E" w:rsidRPr="00151230" w:rsidRDefault="005B334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２</w:t>
      </w:r>
      <w:r w:rsidRPr="00151230">
        <w:rPr>
          <w:rFonts w:asciiTheme="minorEastAsia" w:hAnsiTheme="minorEastAsia" w:cs="MS-Mincho"/>
          <w:kern w:val="0"/>
          <w:szCs w:val="21"/>
        </w:rPr>
        <w:t xml:space="preserve"> </w:t>
      </w:r>
      <w:r w:rsidR="00AB7FDB" w:rsidRPr="00151230">
        <w:rPr>
          <w:rFonts w:asciiTheme="minorEastAsia" w:hAnsiTheme="minorEastAsia" w:cs="MS-Mincho" w:hint="eastAsia"/>
          <w:kern w:val="0"/>
          <w:szCs w:val="21"/>
        </w:rPr>
        <w:t>フォトニクスセンター長</w:t>
      </w:r>
      <w:r w:rsidRPr="00151230">
        <w:rPr>
          <w:rFonts w:asciiTheme="minorEastAsia" w:hAnsiTheme="minorEastAsia" w:cs="MS-Mincho" w:hint="eastAsia"/>
          <w:kern w:val="0"/>
          <w:szCs w:val="21"/>
        </w:rPr>
        <w:t>は、前項の申請を受理した場合において、当該申請が本事業の趣旨に照らし適当であると認めるときは、これを承認するものとする。</w:t>
      </w:r>
    </w:p>
    <w:p w14:paraId="23F9171F"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（利用者の責務）</w:t>
      </w:r>
    </w:p>
    <w:p w14:paraId="25F8D8C1"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第５</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利用者は、装置の利用に当たっては善良なる管理者の注意義務を持ってこれに当たらなければならない。</w:t>
      </w:r>
    </w:p>
    <w:p w14:paraId="56A02B72"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（目的外利用の禁止）</w:t>
      </w:r>
    </w:p>
    <w:p w14:paraId="59AF8B41"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第６</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利用者は、利用の承認を受けた目的以外に装置を利用し、又は第三者に利用させてはならない。</w:t>
      </w:r>
    </w:p>
    <w:p w14:paraId="3E7E2A75"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（利用承認の取消し等）</w:t>
      </w:r>
    </w:p>
    <w:p w14:paraId="092FAF49"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第７</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BD6247" w:rsidRPr="00151230">
        <w:rPr>
          <w:rFonts w:asciiTheme="minorEastAsia" w:hAnsiTheme="minorEastAsia" w:cs="MS-Mincho" w:hint="eastAsia"/>
          <w:kern w:val="0"/>
          <w:szCs w:val="21"/>
        </w:rPr>
        <w:t>フォトニクス</w:t>
      </w:r>
      <w:r w:rsidR="0099274B" w:rsidRPr="00151230">
        <w:rPr>
          <w:rFonts w:asciiTheme="minorEastAsia" w:hAnsiTheme="minorEastAsia" w:cs="MS-Mincho" w:hint="eastAsia"/>
          <w:kern w:val="0"/>
          <w:szCs w:val="21"/>
        </w:rPr>
        <w:t>センター長</w:t>
      </w:r>
      <w:r w:rsidR="005B334E" w:rsidRPr="00151230">
        <w:rPr>
          <w:rFonts w:asciiTheme="minorEastAsia" w:hAnsiTheme="minorEastAsia" w:cs="MS-Mincho" w:hint="eastAsia"/>
          <w:kern w:val="0"/>
          <w:szCs w:val="21"/>
        </w:rPr>
        <w:t>は、利用者がこの要項に違反し、フォトニクスセンターの運営及び装置の利用に重大な支障を生じさせると判断したときは、</w:t>
      </w:r>
      <w:r w:rsidR="0099274B" w:rsidRPr="00151230">
        <w:rPr>
          <w:rFonts w:asciiTheme="minorEastAsia" w:hAnsiTheme="minorEastAsia" w:cs="MS-Mincho" w:hint="eastAsia"/>
          <w:kern w:val="0"/>
          <w:szCs w:val="21"/>
        </w:rPr>
        <w:t>第４条</w:t>
      </w:r>
      <w:r w:rsidR="005B334E" w:rsidRPr="00151230">
        <w:rPr>
          <w:rFonts w:asciiTheme="minorEastAsia" w:hAnsiTheme="minorEastAsia" w:cs="MS-Mincho" w:hint="eastAsia"/>
          <w:kern w:val="0"/>
          <w:szCs w:val="21"/>
        </w:rPr>
        <w:t>第２項の承認を取消し、利用を中止することができる。</w:t>
      </w:r>
    </w:p>
    <w:p w14:paraId="056442C3"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（損害賠償）</w:t>
      </w:r>
    </w:p>
    <w:p w14:paraId="7261F200" w14:textId="77777777" w:rsidR="005B334E" w:rsidRPr="00151230" w:rsidRDefault="00186CAE" w:rsidP="005B334E">
      <w:pPr>
        <w:autoSpaceDE w:val="0"/>
        <w:autoSpaceDN w:val="0"/>
        <w:adjustRightInd w:val="0"/>
        <w:jc w:val="left"/>
        <w:rPr>
          <w:rFonts w:asciiTheme="minorEastAsia" w:hAnsiTheme="minorEastAsia" w:cs="MS-Mincho"/>
          <w:kern w:val="0"/>
          <w:szCs w:val="21"/>
        </w:rPr>
      </w:pPr>
      <w:r w:rsidRPr="00151230">
        <w:rPr>
          <w:rFonts w:asciiTheme="minorEastAsia" w:hAnsiTheme="minorEastAsia" w:cs="MS-Mincho" w:hint="eastAsia"/>
          <w:kern w:val="0"/>
          <w:szCs w:val="21"/>
        </w:rPr>
        <w:lastRenderedPageBreak/>
        <w:t>第８</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利用者は、故意又は重大な過失によりその利用に供する設備を滅失し、破損、</w:t>
      </w:r>
    </w:p>
    <w:p w14:paraId="328DEEED" w14:textId="77777777" w:rsidR="005B334E" w:rsidRPr="00151230" w:rsidRDefault="005B334E" w:rsidP="003657D2">
      <w:pPr>
        <w:autoSpaceDE w:val="0"/>
        <w:autoSpaceDN w:val="0"/>
        <w:adjustRightInd w:val="0"/>
        <w:ind w:leftChars="100" w:left="210"/>
        <w:jc w:val="left"/>
        <w:rPr>
          <w:rFonts w:asciiTheme="minorEastAsia" w:hAnsiTheme="minorEastAsia" w:cs="MS-Mincho"/>
          <w:kern w:val="0"/>
          <w:szCs w:val="21"/>
        </w:rPr>
      </w:pPr>
      <w:r w:rsidRPr="00151230">
        <w:rPr>
          <w:rFonts w:asciiTheme="minorEastAsia" w:hAnsiTheme="minorEastAsia" w:cs="MS-Mincho" w:hint="eastAsia"/>
          <w:kern w:val="0"/>
          <w:szCs w:val="21"/>
        </w:rPr>
        <w:t>又は汚損したときは、直ちに</w:t>
      </w:r>
      <w:r w:rsidR="00355600" w:rsidRPr="00151230">
        <w:rPr>
          <w:rFonts w:ascii="ＭＳ 明朝" w:hAnsi="ＭＳ 明朝" w:hint="eastAsia"/>
          <w:szCs w:val="21"/>
        </w:rPr>
        <w:t>フォトニクスセンター事務室または担当の技術職員</w:t>
      </w:r>
      <w:r w:rsidRPr="00151230">
        <w:rPr>
          <w:rFonts w:asciiTheme="minorEastAsia" w:hAnsiTheme="minorEastAsia" w:cs="MS-Mincho" w:hint="eastAsia"/>
          <w:kern w:val="0"/>
          <w:szCs w:val="21"/>
        </w:rPr>
        <w:t>に届け出るとともに、これを現状に回復し、又はその損害を賠償しなければならない。</w:t>
      </w:r>
    </w:p>
    <w:p w14:paraId="0A13B692"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（傷害保険）</w:t>
      </w:r>
    </w:p>
    <w:p w14:paraId="314FA28E" w14:textId="77777777" w:rsidR="005B334E" w:rsidRPr="00151230" w:rsidRDefault="00186CAE" w:rsidP="005B334E">
      <w:pPr>
        <w:autoSpaceDE w:val="0"/>
        <w:autoSpaceDN w:val="0"/>
        <w:adjustRightInd w:val="0"/>
        <w:jc w:val="left"/>
        <w:rPr>
          <w:rFonts w:asciiTheme="minorEastAsia" w:hAnsiTheme="minorEastAsia" w:cs="MS-Mincho"/>
          <w:kern w:val="0"/>
          <w:szCs w:val="21"/>
        </w:rPr>
      </w:pPr>
      <w:r w:rsidRPr="00151230">
        <w:rPr>
          <w:rFonts w:asciiTheme="minorEastAsia" w:hAnsiTheme="minorEastAsia" w:cs="MS-Mincho" w:hint="eastAsia"/>
          <w:kern w:val="0"/>
          <w:szCs w:val="21"/>
        </w:rPr>
        <w:t>第９</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利用者は、不慮の事故に備えて傷害保険に加入するものとする。</w:t>
      </w:r>
    </w:p>
    <w:p w14:paraId="571BFF2C"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（秘密の保持）</w:t>
      </w:r>
    </w:p>
    <w:p w14:paraId="68190FCD"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第１０</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利用者は、装置</w:t>
      </w:r>
      <w:r w:rsidR="00AB7FDB" w:rsidRPr="00151230">
        <w:rPr>
          <w:rFonts w:asciiTheme="minorEastAsia" w:hAnsiTheme="minorEastAsia" w:cs="MS-Mincho" w:hint="eastAsia"/>
          <w:kern w:val="0"/>
          <w:szCs w:val="21"/>
        </w:rPr>
        <w:t>の</w:t>
      </w:r>
      <w:r w:rsidR="005B334E" w:rsidRPr="00151230">
        <w:rPr>
          <w:rFonts w:asciiTheme="minorEastAsia" w:hAnsiTheme="minorEastAsia" w:cs="MS-Mincho" w:hint="eastAsia"/>
          <w:kern w:val="0"/>
          <w:szCs w:val="21"/>
        </w:rPr>
        <w:t>利用に当たり、知り得たフォトニクスセンターの技術上の秘密若しくは個人情報等について、その一切の情報に係る秘密の保持に十分配慮しなければならない。</w:t>
      </w:r>
    </w:p>
    <w:p w14:paraId="24801CFE"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（免責）</w:t>
      </w:r>
    </w:p>
    <w:p w14:paraId="61E4F6DE"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第１１</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5B334E" w:rsidRPr="00151230">
        <w:rPr>
          <w:rFonts w:asciiTheme="minorEastAsia" w:hAnsiTheme="minorEastAsia" w:cs="MS-Mincho" w:hint="eastAsia"/>
          <w:kern w:val="0"/>
          <w:szCs w:val="21"/>
        </w:rPr>
        <w:t>フォトニクスセンターは、装置の利用によって利用者に生じた損害について、利用者に対し責任を負わないものとする。</w:t>
      </w:r>
    </w:p>
    <w:p w14:paraId="27DF7E23"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（利用料金）</w:t>
      </w:r>
    </w:p>
    <w:p w14:paraId="43F6D63D" w14:textId="77777777" w:rsidR="005B334E" w:rsidRPr="00151230" w:rsidRDefault="00186CAE"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第１２</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A96336" w:rsidRPr="00151230">
        <w:rPr>
          <w:rFonts w:asciiTheme="minorEastAsia" w:hAnsiTheme="minorEastAsia" w:cs="MS-Mincho" w:hint="eastAsia"/>
          <w:kern w:val="0"/>
          <w:szCs w:val="21"/>
        </w:rPr>
        <w:t>利用者は、</w:t>
      </w:r>
      <w:r w:rsidR="005B334E" w:rsidRPr="00151230">
        <w:rPr>
          <w:rFonts w:asciiTheme="minorEastAsia" w:hAnsiTheme="minorEastAsia" w:cs="MS-Mincho" w:hint="eastAsia"/>
          <w:kern w:val="0"/>
          <w:szCs w:val="21"/>
        </w:rPr>
        <w:t>装置の利用に要する</w:t>
      </w:r>
      <w:r w:rsidR="00AB7FDB" w:rsidRPr="00151230">
        <w:rPr>
          <w:rFonts w:asciiTheme="minorEastAsia" w:hAnsiTheme="minorEastAsia" w:cs="MS-Mincho" w:hint="eastAsia"/>
          <w:kern w:val="0"/>
          <w:szCs w:val="21"/>
        </w:rPr>
        <w:t>消耗品費用</w:t>
      </w:r>
      <w:r w:rsidR="005B334E" w:rsidRPr="00151230">
        <w:rPr>
          <w:rFonts w:asciiTheme="minorEastAsia" w:hAnsiTheme="minorEastAsia" w:cs="Century"/>
          <w:kern w:val="0"/>
          <w:szCs w:val="21"/>
        </w:rPr>
        <w:t>(</w:t>
      </w:r>
      <w:r w:rsidR="005B334E" w:rsidRPr="00151230">
        <w:rPr>
          <w:rFonts w:asciiTheme="minorEastAsia" w:hAnsiTheme="minorEastAsia" w:cs="MS-Mincho" w:hint="eastAsia"/>
          <w:kern w:val="0"/>
          <w:szCs w:val="21"/>
        </w:rPr>
        <w:t>以下「利用料」という。</w:t>
      </w:r>
      <w:proofErr w:type="gramStart"/>
      <w:r w:rsidR="005B334E" w:rsidRPr="00151230">
        <w:rPr>
          <w:rFonts w:asciiTheme="minorEastAsia" w:hAnsiTheme="minorEastAsia" w:cs="Century"/>
          <w:kern w:val="0"/>
          <w:szCs w:val="21"/>
        </w:rPr>
        <w:t>)</w:t>
      </w:r>
      <w:r w:rsidR="005B334E" w:rsidRPr="00151230">
        <w:rPr>
          <w:rFonts w:asciiTheme="minorEastAsia" w:hAnsiTheme="minorEastAsia" w:cs="MS-Mincho" w:hint="eastAsia"/>
          <w:kern w:val="0"/>
          <w:szCs w:val="21"/>
        </w:rPr>
        <w:t>を</w:t>
      </w:r>
      <w:proofErr w:type="gramEnd"/>
      <w:r w:rsidR="005B334E" w:rsidRPr="00151230">
        <w:rPr>
          <w:rFonts w:asciiTheme="minorEastAsia" w:hAnsiTheme="minorEastAsia" w:cs="MS-Mincho" w:hint="eastAsia"/>
          <w:kern w:val="0"/>
          <w:szCs w:val="21"/>
        </w:rPr>
        <w:t>納</w:t>
      </w:r>
      <w:r w:rsidR="00A96336" w:rsidRPr="00151230">
        <w:rPr>
          <w:rFonts w:asciiTheme="minorEastAsia" w:hAnsiTheme="minorEastAsia" w:cs="MS-Mincho" w:hint="eastAsia"/>
          <w:kern w:val="0"/>
          <w:szCs w:val="21"/>
        </w:rPr>
        <w:t>入するものとし、その額は、別表（</w:t>
      </w:r>
      <w:r w:rsidR="005B334E" w:rsidRPr="00151230">
        <w:rPr>
          <w:rFonts w:asciiTheme="minorEastAsia" w:hAnsiTheme="minorEastAsia" w:cs="MS-Mincho" w:hint="eastAsia"/>
          <w:kern w:val="0"/>
          <w:szCs w:val="21"/>
        </w:rPr>
        <w:t>装置利用料）に定めるところにより算出される額とする。</w:t>
      </w:r>
    </w:p>
    <w:p w14:paraId="6F85AD9C" w14:textId="77777777" w:rsidR="00C95597" w:rsidRPr="00151230" w:rsidRDefault="00C95597" w:rsidP="00C95597">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（納入の方法）</w:t>
      </w:r>
    </w:p>
    <w:p w14:paraId="76623680" w14:textId="77777777" w:rsidR="000A2C70" w:rsidRPr="00151230" w:rsidRDefault="00C95597"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第１３条</w:t>
      </w:r>
      <w:r w:rsidRPr="00151230">
        <w:rPr>
          <w:rFonts w:asciiTheme="minorEastAsia" w:hAnsiTheme="minorEastAsia" w:cs="MS-Mincho"/>
          <w:kern w:val="0"/>
          <w:szCs w:val="21"/>
        </w:rPr>
        <w:t xml:space="preserve"> </w:t>
      </w:r>
      <w:r w:rsidRPr="00151230">
        <w:rPr>
          <w:rFonts w:asciiTheme="minorEastAsia" w:hAnsiTheme="minorEastAsia" w:cs="MS-Mincho" w:hint="eastAsia"/>
          <w:kern w:val="0"/>
          <w:szCs w:val="21"/>
        </w:rPr>
        <w:t>前条第１項に定める利用料の納入は、本学が指定する預金口座へ本学が指定する日までに振り込むことにより行うものとする。</w:t>
      </w:r>
    </w:p>
    <w:p w14:paraId="30D1BE05" w14:textId="77777777" w:rsidR="005B334E" w:rsidRPr="00151230" w:rsidRDefault="005B334E" w:rsidP="005B334E">
      <w:pPr>
        <w:autoSpaceDE w:val="0"/>
        <w:autoSpaceDN w:val="0"/>
        <w:adjustRightInd w:val="0"/>
        <w:jc w:val="left"/>
        <w:rPr>
          <w:rFonts w:asciiTheme="minorEastAsia" w:hAnsiTheme="minorEastAsia" w:cs="MS-Mincho"/>
          <w:b/>
          <w:kern w:val="0"/>
          <w:szCs w:val="21"/>
        </w:rPr>
      </w:pPr>
      <w:r w:rsidRPr="00151230">
        <w:rPr>
          <w:rFonts w:asciiTheme="minorEastAsia" w:hAnsiTheme="minorEastAsia" w:cs="MS-Mincho" w:hint="eastAsia"/>
          <w:b/>
          <w:kern w:val="0"/>
          <w:szCs w:val="21"/>
        </w:rPr>
        <w:t>（</w:t>
      </w:r>
      <w:r w:rsidR="00020C3E" w:rsidRPr="00151230">
        <w:rPr>
          <w:rFonts w:asciiTheme="minorEastAsia" w:hAnsiTheme="minorEastAsia" w:cs="MS-Mincho" w:hint="eastAsia"/>
          <w:b/>
          <w:kern w:val="0"/>
          <w:szCs w:val="21"/>
        </w:rPr>
        <w:t>その他</w:t>
      </w:r>
      <w:r w:rsidRPr="00151230">
        <w:rPr>
          <w:rFonts w:asciiTheme="minorEastAsia" w:hAnsiTheme="minorEastAsia" w:cs="MS-Mincho" w:hint="eastAsia"/>
          <w:b/>
          <w:kern w:val="0"/>
          <w:szCs w:val="21"/>
        </w:rPr>
        <w:t>）</w:t>
      </w:r>
    </w:p>
    <w:p w14:paraId="7973807B" w14:textId="77777777" w:rsidR="00172695" w:rsidRPr="00151230" w:rsidRDefault="00C95597" w:rsidP="003657D2">
      <w:pPr>
        <w:autoSpaceDE w:val="0"/>
        <w:autoSpaceDN w:val="0"/>
        <w:adjustRightInd w:val="0"/>
        <w:ind w:left="210" w:hangingChars="100" w:hanging="210"/>
        <w:jc w:val="left"/>
        <w:rPr>
          <w:rFonts w:asciiTheme="minorEastAsia" w:hAnsiTheme="minorEastAsia" w:cs="MS-Mincho"/>
          <w:kern w:val="0"/>
          <w:szCs w:val="21"/>
        </w:rPr>
      </w:pPr>
      <w:r w:rsidRPr="00151230">
        <w:rPr>
          <w:rFonts w:asciiTheme="minorEastAsia" w:hAnsiTheme="minorEastAsia" w:cs="MS-Mincho" w:hint="eastAsia"/>
          <w:kern w:val="0"/>
          <w:szCs w:val="21"/>
        </w:rPr>
        <w:t>第１４</w:t>
      </w:r>
      <w:r w:rsidR="005B334E" w:rsidRPr="00151230">
        <w:rPr>
          <w:rFonts w:asciiTheme="minorEastAsia" w:hAnsiTheme="minorEastAsia" w:cs="MS-Mincho" w:hint="eastAsia"/>
          <w:kern w:val="0"/>
          <w:szCs w:val="21"/>
        </w:rPr>
        <w:t>条</w:t>
      </w:r>
      <w:r w:rsidR="005B334E" w:rsidRPr="00151230">
        <w:rPr>
          <w:rFonts w:asciiTheme="minorEastAsia" w:hAnsiTheme="minorEastAsia" w:cs="MS-Mincho"/>
          <w:kern w:val="0"/>
          <w:szCs w:val="21"/>
        </w:rPr>
        <w:t xml:space="preserve"> </w:t>
      </w:r>
      <w:r w:rsidR="003657D2" w:rsidRPr="00151230">
        <w:t>この実施要項に定めるもののほか、フォトニクスセンターにおける装置利用に関し必要な事項は、別に定める。</w:t>
      </w:r>
    </w:p>
    <w:p w14:paraId="5F14F780" w14:textId="77777777" w:rsidR="00172695" w:rsidRPr="00151230" w:rsidRDefault="00172695" w:rsidP="003657D2">
      <w:pPr>
        <w:autoSpaceDE w:val="0"/>
        <w:autoSpaceDN w:val="0"/>
        <w:adjustRightInd w:val="0"/>
        <w:ind w:firstLineChars="100" w:firstLine="210"/>
        <w:jc w:val="left"/>
        <w:rPr>
          <w:rFonts w:asciiTheme="minorEastAsia" w:hAnsiTheme="minorEastAsia" w:cs="MS-Mincho"/>
          <w:kern w:val="0"/>
          <w:szCs w:val="21"/>
        </w:rPr>
      </w:pPr>
    </w:p>
    <w:p w14:paraId="4267DD6A" w14:textId="77777777" w:rsidR="005B334E" w:rsidRPr="00151230" w:rsidRDefault="005B334E" w:rsidP="005B334E">
      <w:pPr>
        <w:autoSpaceDE w:val="0"/>
        <w:autoSpaceDN w:val="0"/>
        <w:adjustRightInd w:val="0"/>
        <w:jc w:val="left"/>
        <w:rPr>
          <w:rFonts w:asciiTheme="minorEastAsia" w:hAnsiTheme="minorEastAsia" w:cs="MS-Mincho"/>
          <w:kern w:val="0"/>
          <w:szCs w:val="21"/>
        </w:rPr>
      </w:pPr>
    </w:p>
    <w:p w14:paraId="25A60546" w14:textId="77777777" w:rsidR="005B334E" w:rsidRPr="00151230" w:rsidRDefault="005B334E" w:rsidP="005B334E">
      <w:pPr>
        <w:autoSpaceDE w:val="0"/>
        <w:autoSpaceDN w:val="0"/>
        <w:adjustRightInd w:val="0"/>
        <w:jc w:val="left"/>
        <w:rPr>
          <w:rFonts w:asciiTheme="minorEastAsia" w:hAnsiTheme="minorEastAsia" w:cs="MS-Mincho"/>
          <w:kern w:val="0"/>
          <w:szCs w:val="21"/>
        </w:rPr>
      </w:pPr>
      <w:r w:rsidRPr="00151230">
        <w:rPr>
          <w:rFonts w:asciiTheme="minorEastAsia" w:hAnsiTheme="minorEastAsia" w:cs="MS-Mincho" w:hint="eastAsia"/>
          <w:kern w:val="0"/>
          <w:szCs w:val="21"/>
        </w:rPr>
        <w:t>附</w:t>
      </w:r>
      <w:r w:rsidRPr="00151230">
        <w:rPr>
          <w:rFonts w:asciiTheme="minorEastAsia" w:hAnsiTheme="minorEastAsia" w:cs="MS-Mincho"/>
          <w:kern w:val="0"/>
          <w:szCs w:val="21"/>
        </w:rPr>
        <w:t xml:space="preserve"> </w:t>
      </w:r>
      <w:r w:rsidRPr="00151230">
        <w:rPr>
          <w:rFonts w:asciiTheme="minorEastAsia" w:hAnsiTheme="minorEastAsia" w:cs="MS-Mincho" w:hint="eastAsia"/>
          <w:kern w:val="0"/>
          <w:szCs w:val="21"/>
        </w:rPr>
        <w:t>記</w:t>
      </w:r>
    </w:p>
    <w:p w14:paraId="6D251921" w14:textId="77777777" w:rsidR="005B334E" w:rsidRPr="00151230" w:rsidRDefault="00633F28" w:rsidP="005B334E">
      <w:pPr>
        <w:autoSpaceDE w:val="0"/>
        <w:autoSpaceDN w:val="0"/>
        <w:adjustRightInd w:val="0"/>
        <w:jc w:val="left"/>
        <w:rPr>
          <w:rFonts w:asciiTheme="minorEastAsia" w:hAnsiTheme="minorEastAsia" w:cs="MS-Mincho"/>
          <w:kern w:val="0"/>
          <w:szCs w:val="21"/>
        </w:rPr>
      </w:pPr>
      <w:r w:rsidRPr="00151230">
        <w:rPr>
          <w:rFonts w:asciiTheme="minorEastAsia" w:hAnsiTheme="minorEastAsia" w:cs="MS-Mincho" w:hint="eastAsia"/>
          <w:kern w:val="0"/>
          <w:szCs w:val="21"/>
        </w:rPr>
        <w:t>この要項は、平成</w:t>
      </w:r>
      <w:r w:rsidR="00F94407" w:rsidRPr="00151230">
        <w:rPr>
          <w:rFonts w:asciiTheme="minorEastAsia" w:hAnsiTheme="minorEastAsia" w:cs="MS-Mincho" w:hint="eastAsia"/>
          <w:kern w:val="0"/>
          <w:szCs w:val="21"/>
        </w:rPr>
        <w:t>２５</w:t>
      </w:r>
      <w:r w:rsidRPr="00151230">
        <w:rPr>
          <w:rFonts w:asciiTheme="minorEastAsia" w:hAnsiTheme="minorEastAsia" w:cs="MS-Mincho" w:hint="eastAsia"/>
          <w:kern w:val="0"/>
          <w:szCs w:val="21"/>
        </w:rPr>
        <w:t>年</w:t>
      </w:r>
      <w:r w:rsidR="00F94407" w:rsidRPr="00151230">
        <w:rPr>
          <w:rFonts w:asciiTheme="minorEastAsia" w:hAnsiTheme="minorEastAsia" w:cs="MS-Mincho" w:hint="eastAsia"/>
          <w:kern w:val="0"/>
          <w:szCs w:val="21"/>
        </w:rPr>
        <w:t>１０</w:t>
      </w:r>
      <w:r w:rsidRPr="00151230">
        <w:rPr>
          <w:rFonts w:asciiTheme="minorEastAsia" w:hAnsiTheme="minorEastAsia" w:cs="MS-Mincho" w:hint="eastAsia"/>
          <w:kern w:val="0"/>
          <w:szCs w:val="21"/>
        </w:rPr>
        <w:t>月</w:t>
      </w:r>
      <w:r w:rsidR="00F94407" w:rsidRPr="00151230">
        <w:rPr>
          <w:rFonts w:asciiTheme="minorEastAsia" w:hAnsiTheme="minorEastAsia" w:cs="MS-Mincho" w:hint="eastAsia"/>
          <w:kern w:val="0"/>
          <w:szCs w:val="21"/>
        </w:rPr>
        <w:t>８</w:t>
      </w:r>
      <w:r w:rsidR="005B334E" w:rsidRPr="00151230">
        <w:rPr>
          <w:rFonts w:asciiTheme="minorEastAsia" w:hAnsiTheme="minorEastAsia" w:cs="MS-Mincho" w:hint="eastAsia"/>
          <w:kern w:val="0"/>
          <w:szCs w:val="21"/>
        </w:rPr>
        <w:t>日から実施する。</w:t>
      </w:r>
    </w:p>
    <w:p w14:paraId="43420ADD" w14:textId="77777777" w:rsidR="007A7FBE" w:rsidRDefault="00AC6D28" w:rsidP="00AC6D28">
      <w:pPr>
        <w:jc w:val="left"/>
        <w:rPr>
          <w:rFonts w:asciiTheme="minorEastAsia" w:hAnsiTheme="minorEastAsia" w:cs="MS-Mincho"/>
          <w:kern w:val="0"/>
          <w:szCs w:val="21"/>
        </w:rPr>
      </w:pPr>
      <w:r w:rsidRPr="00151230">
        <w:rPr>
          <w:rFonts w:asciiTheme="minorEastAsia" w:hAnsiTheme="minorEastAsia" w:cs="MS-Mincho" w:hint="eastAsia"/>
          <w:kern w:val="0"/>
          <w:szCs w:val="21"/>
        </w:rPr>
        <w:t>この改正は、平成２６年２月</w:t>
      </w:r>
      <w:r w:rsidR="0087354D" w:rsidRPr="00151230">
        <w:rPr>
          <w:rFonts w:asciiTheme="minorEastAsia" w:hAnsiTheme="minorEastAsia" w:cs="MS-Mincho" w:hint="eastAsia"/>
          <w:kern w:val="0"/>
          <w:szCs w:val="21"/>
        </w:rPr>
        <w:t>１４</w:t>
      </w:r>
      <w:r w:rsidR="007A7FBE" w:rsidRPr="00151230">
        <w:rPr>
          <w:rFonts w:asciiTheme="minorEastAsia" w:hAnsiTheme="minorEastAsia" w:cs="MS-Mincho" w:hint="eastAsia"/>
          <w:kern w:val="0"/>
          <w:szCs w:val="21"/>
        </w:rPr>
        <w:t>日から施行する。</w:t>
      </w:r>
    </w:p>
    <w:p w14:paraId="57A78E22" w14:textId="77777777" w:rsidR="00672AA8" w:rsidRDefault="00672AA8" w:rsidP="00AC6D28">
      <w:pPr>
        <w:jc w:val="left"/>
        <w:rPr>
          <w:rFonts w:asciiTheme="minorEastAsia" w:hAnsiTheme="minorEastAsia" w:cs="MS-Mincho"/>
          <w:kern w:val="0"/>
          <w:szCs w:val="21"/>
        </w:rPr>
      </w:pPr>
      <w:r>
        <w:rPr>
          <w:rFonts w:asciiTheme="minorEastAsia" w:hAnsiTheme="minorEastAsia" w:cs="MS-Mincho" w:hint="eastAsia"/>
          <w:kern w:val="0"/>
          <w:szCs w:val="21"/>
        </w:rPr>
        <w:t>この改正は、平成２６年４月１日から施行する。</w:t>
      </w:r>
    </w:p>
    <w:p w14:paraId="5204A3FD" w14:textId="77777777" w:rsidR="00AB0E2A" w:rsidRDefault="000D0973" w:rsidP="00AC6D28">
      <w:pPr>
        <w:jc w:val="left"/>
        <w:rPr>
          <w:rFonts w:asciiTheme="minorEastAsia" w:hAnsiTheme="minorEastAsia" w:cs="MS-Mincho"/>
          <w:kern w:val="0"/>
          <w:szCs w:val="21"/>
        </w:rPr>
      </w:pPr>
      <w:r>
        <w:rPr>
          <w:rFonts w:asciiTheme="minorEastAsia" w:hAnsiTheme="minorEastAsia" w:cs="MS-Mincho" w:hint="eastAsia"/>
          <w:kern w:val="0"/>
          <w:szCs w:val="21"/>
        </w:rPr>
        <w:t>この改正は、平成２７年１０月１</w:t>
      </w:r>
      <w:r w:rsidR="00AB0E2A">
        <w:rPr>
          <w:rFonts w:asciiTheme="minorEastAsia" w:hAnsiTheme="minorEastAsia" w:cs="MS-Mincho" w:hint="eastAsia"/>
          <w:kern w:val="0"/>
          <w:szCs w:val="21"/>
        </w:rPr>
        <w:t>日から施行する。</w:t>
      </w:r>
    </w:p>
    <w:p w14:paraId="1714017F" w14:textId="77777777" w:rsidR="00CD0739" w:rsidRPr="00AB0E2A" w:rsidRDefault="00CD0739" w:rsidP="00AC6D28">
      <w:pPr>
        <w:jc w:val="left"/>
        <w:rPr>
          <w:rFonts w:asciiTheme="minorEastAsia" w:hAnsiTheme="minorEastAsia" w:cs="MS-Mincho"/>
          <w:kern w:val="0"/>
          <w:szCs w:val="21"/>
        </w:rPr>
      </w:pPr>
      <w:r>
        <w:rPr>
          <w:rFonts w:asciiTheme="minorEastAsia" w:hAnsiTheme="minorEastAsia" w:cs="MS-Mincho" w:hint="eastAsia"/>
          <w:kern w:val="0"/>
          <w:szCs w:val="21"/>
        </w:rPr>
        <w:t>この改正は、平成２９年４月１日から施行する。</w:t>
      </w:r>
    </w:p>
    <w:sectPr w:rsidR="00CD0739" w:rsidRPr="00AB0E2A" w:rsidSect="009E16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C69E" w14:textId="77777777" w:rsidR="006E23AB" w:rsidRDefault="006E23AB" w:rsidP="002036F9">
      <w:r>
        <w:separator/>
      </w:r>
    </w:p>
  </w:endnote>
  <w:endnote w:type="continuationSeparator" w:id="0">
    <w:p w14:paraId="25E3BA24" w14:textId="77777777" w:rsidR="006E23AB" w:rsidRDefault="006E23AB" w:rsidP="0020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EBD07" w14:textId="77777777" w:rsidR="006E23AB" w:rsidRDefault="006E23AB" w:rsidP="002036F9">
      <w:r>
        <w:separator/>
      </w:r>
    </w:p>
  </w:footnote>
  <w:footnote w:type="continuationSeparator" w:id="0">
    <w:p w14:paraId="49713E4E" w14:textId="77777777" w:rsidR="006E23AB" w:rsidRDefault="006E23AB" w:rsidP="00203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4E"/>
    <w:rsid w:val="00020C3E"/>
    <w:rsid w:val="00025A5A"/>
    <w:rsid w:val="000655AA"/>
    <w:rsid w:val="00074D05"/>
    <w:rsid w:val="000A2C70"/>
    <w:rsid w:val="000D0973"/>
    <w:rsid w:val="00137615"/>
    <w:rsid w:val="00151230"/>
    <w:rsid w:val="00172695"/>
    <w:rsid w:val="00186CAE"/>
    <w:rsid w:val="002036F9"/>
    <w:rsid w:val="002221E4"/>
    <w:rsid w:val="002F4AD4"/>
    <w:rsid w:val="002F5690"/>
    <w:rsid w:val="00355600"/>
    <w:rsid w:val="003657D2"/>
    <w:rsid w:val="003721FE"/>
    <w:rsid w:val="003B26FF"/>
    <w:rsid w:val="003C2DA2"/>
    <w:rsid w:val="003F7638"/>
    <w:rsid w:val="005146DE"/>
    <w:rsid w:val="00535337"/>
    <w:rsid w:val="005A4AB3"/>
    <w:rsid w:val="005B334E"/>
    <w:rsid w:val="005E653D"/>
    <w:rsid w:val="00601086"/>
    <w:rsid w:val="006071A9"/>
    <w:rsid w:val="00633F28"/>
    <w:rsid w:val="00672AA8"/>
    <w:rsid w:val="00674851"/>
    <w:rsid w:val="006E23AB"/>
    <w:rsid w:val="007A7FBE"/>
    <w:rsid w:val="008052F9"/>
    <w:rsid w:val="008251C8"/>
    <w:rsid w:val="00831A30"/>
    <w:rsid w:val="00842487"/>
    <w:rsid w:val="0087354D"/>
    <w:rsid w:val="008F6DD8"/>
    <w:rsid w:val="00965F4F"/>
    <w:rsid w:val="0098246B"/>
    <w:rsid w:val="0099274B"/>
    <w:rsid w:val="009D1BE1"/>
    <w:rsid w:val="009E167E"/>
    <w:rsid w:val="009F56AF"/>
    <w:rsid w:val="00A92131"/>
    <w:rsid w:val="00A96336"/>
    <w:rsid w:val="00AB0E2A"/>
    <w:rsid w:val="00AB7FDB"/>
    <w:rsid w:val="00AC091E"/>
    <w:rsid w:val="00AC6D28"/>
    <w:rsid w:val="00B52A5B"/>
    <w:rsid w:val="00B960C9"/>
    <w:rsid w:val="00BA28A1"/>
    <w:rsid w:val="00BD6247"/>
    <w:rsid w:val="00BD738F"/>
    <w:rsid w:val="00BE559B"/>
    <w:rsid w:val="00C5783B"/>
    <w:rsid w:val="00C8301C"/>
    <w:rsid w:val="00C95597"/>
    <w:rsid w:val="00CD0739"/>
    <w:rsid w:val="00D45DED"/>
    <w:rsid w:val="00D50EA1"/>
    <w:rsid w:val="00D856FB"/>
    <w:rsid w:val="00DC572E"/>
    <w:rsid w:val="00E6675C"/>
    <w:rsid w:val="00EF5682"/>
    <w:rsid w:val="00EF68EC"/>
    <w:rsid w:val="00F858CE"/>
    <w:rsid w:val="00F9440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9D2163"/>
  <w15:docId w15:val="{4C97F3CA-610B-42CA-A8A2-12095009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036F9"/>
    <w:pPr>
      <w:tabs>
        <w:tab w:val="center" w:pos="4252"/>
        <w:tab w:val="right" w:pos="8504"/>
      </w:tabs>
      <w:snapToGrid w:val="0"/>
    </w:pPr>
  </w:style>
  <w:style w:type="character" w:customStyle="1" w:styleId="a5">
    <w:name w:val="ヘッダー (文字)"/>
    <w:basedOn w:val="a0"/>
    <w:link w:val="a4"/>
    <w:uiPriority w:val="99"/>
    <w:rsid w:val="002036F9"/>
  </w:style>
  <w:style w:type="paragraph" w:styleId="a6">
    <w:name w:val="footer"/>
    <w:basedOn w:val="a"/>
    <w:link w:val="a7"/>
    <w:uiPriority w:val="99"/>
    <w:unhideWhenUsed/>
    <w:rsid w:val="002036F9"/>
    <w:pPr>
      <w:tabs>
        <w:tab w:val="center" w:pos="4252"/>
        <w:tab w:val="right" w:pos="8504"/>
      </w:tabs>
      <w:snapToGrid w:val="0"/>
    </w:pPr>
  </w:style>
  <w:style w:type="character" w:customStyle="1" w:styleId="a7">
    <w:name w:val="フッター (文字)"/>
    <w:basedOn w:val="a0"/>
    <w:link w:val="a6"/>
    <w:uiPriority w:val="99"/>
    <w:rsid w:val="002036F9"/>
  </w:style>
  <w:style w:type="paragraph" w:styleId="a8">
    <w:name w:val="Balloon Text"/>
    <w:basedOn w:val="a"/>
    <w:link w:val="a9"/>
    <w:uiPriority w:val="99"/>
    <w:semiHidden/>
    <w:unhideWhenUsed/>
    <w:rsid w:val="005E65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65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1289</Characters>
  <Application>Microsoft Macintosh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uchiyama</dc:creator>
  <cp:lastModifiedBy>Microsoft Office ユーザー</cp:lastModifiedBy>
  <cp:revision>2</cp:revision>
  <cp:lastPrinted>2017-03-06T01:34:00Z</cp:lastPrinted>
  <dcterms:created xsi:type="dcterms:W3CDTF">2017-03-27T00:27:00Z</dcterms:created>
  <dcterms:modified xsi:type="dcterms:W3CDTF">2017-03-27T00:27:00Z</dcterms:modified>
</cp:coreProperties>
</file>